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264" w:rsidRPr="00416E16" w:rsidRDefault="00C13264" w:rsidP="005A0C98">
      <w:pPr>
        <w:ind w:right="-664"/>
        <w:rPr>
          <w:rFonts w:ascii="Verdana" w:hAnsi="Verdana"/>
          <w:noProof/>
          <w:lang w:val="en-US"/>
        </w:rPr>
      </w:pPr>
    </w:p>
    <w:p w:rsidR="005A0C98" w:rsidRPr="007252D5" w:rsidRDefault="0023311B" w:rsidP="005A0C98">
      <w:pPr>
        <w:ind w:right="-664"/>
        <w:rPr>
          <w:rFonts w:ascii="Verdana" w:hAnsi="Verdana"/>
          <w:lang w:val="en-US"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390525</wp:posOffset>
            </wp:positionH>
            <wp:positionV relativeFrom="paragraph">
              <wp:posOffset>5715</wp:posOffset>
            </wp:positionV>
            <wp:extent cx="695325" cy="695325"/>
            <wp:effectExtent l="0" t="0" r="9525" b="0"/>
            <wp:wrapThrough wrapText="bothSides">
              <wp:wrapPolygon edited="0">
                <wp:start x="7101" y="1184"/>
                <wp:lineTo x="4142" y="2959"/>
                <wp:lineTo x="0" y="8285"/>
                <wp:lineTo x="0" y="13019"/>
                <wp:lineTo x="4142" y="20121"/>
                <wp:lineTo x="6510" y="20712"/>
                <wp:lineTo x="15386" y="20712"/>
                <wp:lineTo x="17162" y="20121"/>
                <wp:lineTo x="21896" y="13019"/>
                <wp:lineTo x="21896" y="8285"/>
                <wp:lineTo x="18937" y="4142"/>
                <wp:lineTo x="15386" y="1184"/>
                <wp:lineTo x="7101" y="1184"/>
              </wp:wrapPolygon>
            </wp:wrapThrough>
            <wp:docPr id="2" name="Εικόνα 2" descr="http://www.ypan.gr/images/ethnosim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http://www.ypan.gr/images/ethnosimo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A0C98" w:rsidRPr="007252D5" w:rsidRDefault="005A0C98" w:rsidP="005A0C98">
      <w:pPr>
        <w:ind w:right="-664"/>
        <w:rPr>
          <w:rFonts w:ascii="Verdana" w:hAnsi="Verdana"/>
          <w:lang w:val="en-US"/>
        </w:rPr>
      </w:pPr>
    </w:p>
    <w:p w:rsidR="005A0C98" w:rsidRDefault="005A0C98" w:rsidP="005A0C98">
      <w:pPr>
        <w:ind w:right="45"/>
        <w:jc w:val="center"/>
        <w:rPr>
          <w:rFonts w:ascii="Verdana" w:hAnsi="Verdana"/>
          <w:b/>
        </w:rPr>
      </w:pPr>
    </w:p>
    <w:p w:rsidR="00C13264" w:rsidRPr="007252D5" w:rsidRDefault="00C13264" w:rsidP="005A0C98">
      <w:pPr>
        <w:ind w:right="45"/>
        <w:jc w:val="center"/>
        <w:rPr>
          <w:rFonts w:ascii="Verdana" w:hAnsi="Verdana"/>
          <w:b/>
        </w:rPr>
      </w:pPr>
    </w:p>
    <w:p w:rsidR="00C13264" w:rsidRDefault="00C13264" w:rsidP="005A0C98">
      <w:pPr>
        <w:jc w:val="both"/>
        <w:rPr>
          <w:rFonts w:ascii="Verdana" w:hAnsi="Verdana"/>
          <w:b/>
        </w:rPr>
      </w:pPr>
    </w:p>
    <w:p w:rsidR="005A0C98" w:rsidRPr="007252D5" w:rsidRDefault="005A0C98" w:rsidP="005A0C98">
      <w:pPr>
        <w:jc w:val="both"/>
        <w:rPr>
          <w:rFonts w:ascii="Verdana" w:hAnsi="Verdana"/>
          <w:b/>
        </w:rPr>
      </w:pPr>
      <w:r w:rsidRPr="007252D5">
        <w:rPr>
          <w:rFonts w:ascii="Verdana" w:hAnsi="Verdana"/>
          <w:b/>
        </w:rPr>
        <w:t>ΕΛΛΗΝΙΚΗ ΔΗΜΟΚΡΑΤΙΑ</w:t>
      </w:r>
    </w:p>
    <w:p w:rsidR="005A0C98" w:rsidRDefault="0023311B" w:rsidP="005A0C98">
      <w:pPr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 ΔΗΜΟΤΙΚΟ ΛΙΜΕΝΙΚΟ</w:t>
      </w:r>
    </w:p>
    <w:p w:rsidR="0023311B" w:rsidRDefault="0023311B" w:rsidP="005A0C98">
      <w:pPr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 ΤΑΜΕΙΟ ΝΑΥΠΑΚΤΟΥ</w:t>
      </w:r>
    </w:p>
    <w:p w:rsidR="00C13264" w:rsidRPr="007252D5" w:rsidRDefault="00C13264" w:rsidP="005A0C98">
      <w:pPr>
        <w:jc w:val="both"/>
        <w:rPr>
          <w:rFonts w:ascii="Verdana" w:hAnsi="Verdana"/>
          <w:b/>
          <w:bCs/>
        </w:rPr>
      </w:pPr>
    </w:p>
    <w:p w:rsidR="00C13264" w:rsidRPr="00787E60" w:rsidRDefault="00C13264" w:rsidP="00C13264">
      <w:pPr>
        <w:rPr>
          <w:rFonts w:ascii="Arial" w:hAnsi="Arial" w:cs="Arial"/>
          <w:sz w:val="22"/>
          <w:szCs w:val="22"/>
        </w:rPr>
      </w:pPr>
      <w:proofErr w:type="spellStart"/>
      <w:r w:rsidRPr="00787E60">
        <w:rPr>
          <w:rFonts w:ascii="Arial" w:hAnsi="Arial" w:cs="Arial"/>
          <w:sz w:val="22"/>
          <w:szCs w:val="22"/>
        </w:rPr>
        <w:t>Ταχ</w:t>
      </w:r>
      <w:proofErr w:type="spellEnd"/>
      <w:r w:rsidRPr="00787E60">
        <w:rPr>
          <w:rFonts w:ascii="Arial" w:hAnsi="Arial" w:cs="Arial"/>
          <w:sz w:val="22"/>
          <w:szCs w:val="22"/>
        </w:rPr>
        <w:t xml:space="preserve">. Δ/νση:  </w:t>
      </w:r>
      <w:r w:rsidR="00015B23">
        <w:rPr>
          <w:rFonts w:ascii="Arial" w:hAnsi="Arial" w:cs="Arial"/>
          <w:sz w:val="22"/>
          <w:szCs w:val="22"/>
        </w:rPr>
        <w:t>Νότη Μπότσαρη 1</w:t>
      </w:r>
      <w:r w:rsidRPr="00787E6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                                   </w:t>
      </w:r>
      <w:r w:rsidRPr="00C13264">
        <w:rPr>
          <w:rFonts w:ascii="Arial" w:hAnsi="Arial" w:cs="Arial"/>
          <w:b/>
          <w:sz w:val="22"/>
          <w:szCs w:val="22"/>
        </w:rPr>
        <w:t xml:space="preserve"> </w:t>
      </w:r>
    </w:p>
    <w:p w:rsidR="00C13264" w:rsidRPr="00787E60" w:rsidRDefault="00C13264" w:rsidP="00C13264">
      <w:pPr>
        <w:rPr>
          <w:rFonts w:ascii="Arial" w:hAnsi="Arial" w:cs="Arial"/>
          <w:sz w:val="22"/>
          <w:szCs w:val="22"/>
        </w:rPr>
      </w:pPr>
      <w:r w:rsidRPr="00787E60">
        <w:rPr>
          <w:rFonts w:ascii="Arial" w:hAnsi="Arial" w:cs="Arial"/>
          <w:sz w:val="22"/>
          <w:szCs w:val="22"/>
        </w:rPr>
        <w:t xml:space="preserve">Ναύπακτος Τ.Κ. 30300                                                                        </w:t>
      </w:r>
    </w:p>
    <w:p w:rsidR="00C13264" w:rsidRPr="00787E60" w:rsidRDefault="00C13264" w:rsidP="00C13264">
      <w:pPr>
        <w:rPr>
          <w:rFonts w:ascii="Arial" w:hAnsi="Arial" w:cs="Arial"/>
          <w:b/>
          <w:bCs/>
          <w:sz w:val="22"/>
          <w:szCs w:val="22"/>
        </w:rPr>
      </w:pPr>
      <w:r w:rsidRPr="00787E60">
        <w:rPr>
          <w:rFonts w:ascii="Arial" w:hAnsi="Arial" w:cs="Arial"/>
          <w:sz w:val="22"/>
          <w:szCs w:val="22"/>
        </w:rPr>
        <w:t xml:space="preserve">Πληροφορίες :  Μπισμπίκη Αγγελική                                        </w:t>
      </w:r>
      <w:r w:rsidRPr="00787E60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C13264" w:rsidRPr="00931104" w:rsidRDefault="00C13264" w:rsidP="00C13264">
      <w:pPr>
        <w:rPr>
          <w:rFonts w:ascii="Arial" w:hAnsi="Arial" w:cs="Arial"/>
          <w:sz w:val="22"/>
          <w:szCs w:val="22"/>
        </w:rPr>
      </w:pPr>
      <w:r w:rsidRPr="00787E60">
        <w:rPr>
          <w:rFonts w:ascii="Arial" w:hAnsi="Arial" w:cs="Arial"/>
          <w:sz w:val="22"/>
          <w:szCs w:val="22"/>
        </w:rPr>
        <w:t>Τηλέφωνο</w:t>
      </w:r>
      <w:r w:rsidR="00015B23">
        <w:rPr>
          <w:rFonts w:ascii="Arial" w:hAnsi="Arial" w:cs="Arial"/>
          <w:sz w:val="22"/>
          <w:szCs w:val="22"/>
        </w:rPr>
        <w:t>: 26340 - 26522</w:t>
      </w:r>
    </w:p>
    <w:p w:rsidR="00C13264" w:rsidRPr="00931104" w:rsidRDefault="00C13264" w:rsidP="00C13264">
      <w:pPr>
        <w:rPr>
          <w:rFonts w:ascii="Arial" w:hAnsi="Arial" w:cs="Arial"/>
          <w:sz w:val="22"/>
          <w:szCs w:val="22"/>
        </w:rPr>
      </w:pPr>
      <w:r w:rsidRPr="00931104">
        <w:rPr>
          <w:rFonts w:ascii="Arial" w:hAnsi="Arial" w:cs="Arial"/>
          <w:sz w:val="22"/>
          <w:szCs w:val="22"/>
        </w:rPr>
        <w:t xml:space="preserve"> </w:t>
      </w:r>
      <w:r w:rsidRPr="00787E60">
        <w:rPr>
          <w:rFonts w:ascii="Arial" w:hAnsi="Arial" w:cs="Arial"/>
          <w:sz w:val="22"/>
          <w:szCs w:val="22"/>
          <w:lang w:val="en-US"/>
        </w:rPr>
        <w:t>Fax</w:t>
      </w:r>
      <w:r w:rsidRPr="00931104">
        <w:rPr>
          <w:rFonts w:ascii="Arial" w:hAnsi="Arial" w:cs="Arial"/>
          <w:sz w:val="22"/>
          <w:szCs w:val="22"/>
        </w:rPr>
        <w:t xml:space="preserve">: 26340 – </w:t>
      </w:r>
      <w:r w:rsidR="00015B23">
        <w:rPr>
          <w:rFonts w:ascii="Arial" w:hAnsi="Arial" w:cs="Arial"/>
          <w:sz w:val="22"/>
          <w:szCs w:val="22"/>
        </w:rPr>
        <w:t>26522</w:t>
      </w:r>
    </w:p>
    <w:p w:rsidR="005A0C98" w:rsidRPr="001937E7" w:rsidRDefault="00C13264" w:rsidP="001937E7">
      <w:pPr>
        <w:rPr>
          <w:rFonts w:ascii="Arial" w:hAnsi="Arial" w:cs="Arial"/>
          <w:b/>
          <w:bCs/>
          <w:sz w:val="22"/>
          <w:szCs w:val="22"/>
        </w:rPr>
      </w:pPr>
      <w:r w:rsidRPr="00787E60">
        <w:rPr>
          <w:rFonts w:ascii="Arial" w:hAnsi="Arial" w:cs="Arial"/>
          <w:sz w:val="22"/>
          <w:szCs w:val="22"/>
          <w:lang w:val="en-US"/>
        </w:rPr>
        <w:t>Email</w:t>
      </w:r>
      <w:r w:rsidRPr="00021156">
        <w:rPr>
          <w:rFonts w:ascii="Arial" w:hAnsi="Arial" w:cs="Arial"/>
          <w:sz w:val="22"/>
          <w:szCs w:val="22"/>
          <w:lang w:val="en-US"/>
        </w:rPr>
        <w:t xml:space="preserve">: </w:t>
      </w:r>
      <w:hyperlink r:id="rId5" w:history="1">
        <w:r w:rsidR="001937E7" w:rsidRPr="009F119B">
          <w:rPr>
            <w:rStyle w:val="-"/>
            <w:rFonts w:ascii="Arial" w:hAnsi="Arial" w:cs="Arial"/>
            <w:sz w:val="22"/>
            <w:szCs w:val="22"/>
            <w:lang w:val="en-US"/>
          </w:rPr>
          <w:t>limennafpakt</w:t>
        </w:r>
        <w:r w:rsidR="001937E7" w:rsidRPr="00021156">
          <w:rPr>
            <w:rStyle w:val="-"/>
            <w:rFonts w:ascii="Arial" w:hAnsi="Arial" w:cs="Arial"/>
            <w:sz w:val="22"/>
            <w:szCs w:val="22"/>
            <w:lang w:val="en-US"/>
          </w:rPr>
          <w:t>@</w:t>
        </w:r>
        <w:r w:rsidR="001937E7" w:rsidRPr="009F119B">
          <w:rPr>
            <w:rStyle w:val="-"/>
            <w:rFonts w:ascii="Arial" w:hAnsi="Arial" w:cs="Arial"/>
            <w:sz w:val="22"/>
            <w:szCs w:val="22"/>
            <w:lang w:val="en-US"/>
          </w:rPr>
          <w:t>yahoo</w:t>
        </w:r>
        <w:r w:rsidR="001937E7" w:rsidRPr="00021156">
          <w:rPr>
            <w:rStyle w:val="-"/>
            <w:rFonts w:ascii="Arial" w:hAnsi="Arial" w:cs="Arial"/>
            <w:sz w:val="22"/>
            <w:szCs w:val="22"/>
            <w:lang w:val="en-US"/>
          </w:rPr>
          <w:t>.</w:t>
        </w:r>
        <w:r w:rsidR="001937E7" w:rsidRPr="009F119B">
          <w:rPr>
            <w:rStyle w:val="-"/>
            <w:rFonts w:ascii="Arial" w:hAnsi="Arial" w:cs="Arial"/>
            <w:sz w:val="22"/>
            <w:szCs w:val="22"/>
            <w:lang w:val="en-US"/>
          </w:rPr>
          <w:t>gr</w:t>
        </w:r>
      </w:hyperlink>
      <w:r w:rsidR="001937E7" w:rsidRPr="00021156">
        <w:rPr>
          <w:rFonts w:ascii="Arial" w:hAnsi="Arial" w:cs="Arial"/>
          <w:b/>
          <w:bCs/>
          <w:sz w:val="22"/>
          <w:szCs w:val="22"/>
          <w:lang w:val="en-US"/>
        </w:rPr>
        <w:t xml:space="preserve">                                     </w:t>
      </w:r>
      <w:r w:rsidR="00015B23">
        <w:rPr>
          <w:rFonts w:ascii="Verdana" w:hAnsi="Verdana"/>
          <w:bCs/>
        </w:rPr>
        <w:t>Αρίθ</w:t>
      </w:r>
      <w:r w:rsidR="001937E7" w:rsidRPr="00021156">
        <w:rPr>
          <w:rFonts w:ascii="Verdana" w:hAnsi="Verdana"/>
          <w:bCs/>
          <w:lang w:val="en-US"/>
        </w:rPr>
        <w:t xml:space="preserve">. </w:t>
      </w:r>
      <w:r w:rsidR="00401D37">
        <w:rPr>
          <w:rFonts w:ascii="Verdana" w:hAnsi="Verdana"/>
          <w:bCs/>
        </w:rPr>
        <w:t>Πρωτ.</w:t>
      </w:r>
      <w:r w:rsidR="002D5775">
        <w:rPr>
          <w:rFonts w:ascii="Verdana" w:hAnsi="Verdana"/>
          <w:bCs/>
        </w:rPr>
        <w:t xml:space="preserve"> </w:t>
      </w:r>
      <w:r w:rsidR="00021156">
        <w:rPr>
          <w:rFonts w:ascii="Verdana" w:hAnsi="Verdana"/>
          <w:bCs/>
        </w:rPr>
        <w:t>676/02-09-2021</w:t>
      </w:r>
    </w:p>
    <w:p w:rsidR="005A0C98" w:rsidRPr="007252D5" w:rsidRDefault="005A0C98" w:rsidP="005A0C98">
      <w:pPr>
        <w:jc w:val="right"/>
        <w:rPr>
          <w:rFonts w:ascii="Verdana" w:hAnsi="Verdana"/>
          <w:bCs/>
        </w:rPr>
      </w:pPr>
    </w:p>
    <w:p w:rsidR="008A4253" w:rsidRDefault="008A4253" w:rsidP="008A4253">
      <w:pPr>
        <w:ind w:firstLine="5670"/>
        <w:jc w:val="both"/>
        <w:rPr>
          <w:rFonts w:ascii="Verdana" w:hAnsi="Verdana"/>
          <w:b/>
          <w:bCs/>
        </w:rPr>
      </w:pPr>
    </w:p>
    <w:p w:rsidR="005A0C98" w:rsidRPr="007252D5" w:rsidRDefault="005A0C98" w:rsidP="008A4253">
      <w:pPr>
        <w:ind w:firstLine="5670"/>
        <w:jc w:val="both"/>
        <w:rPr>
          <w:rFonts w:ascii="Verdana" w:hAnsi="Verdana"/>
          <w:b/>
          <w:bCs/>
        </w:rPr>
      </w:pPr>
      <w:r w:rsidRPr="007252D5">
        <w:rPr>
          <w:rFonts w:ascii="Verdana" w:hAnsi="Verdana"/>
          <w:b/>
          <w:bCs/>
        </w:rPr>
        <w:t>ΠΡΟΣ</w:t>
      </w:r>
    </w:p>
    <w:p w:rsidR="008A4253" w:rsidRDefault="002400F2" w:rsidP="002400F2">
      <w:pPr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                                                                       </w:t>
      </w:r>
      <w:r w:rsidR="00015B23">
        <w:rPr>
          <w:rFonts w:ascii="Verdana" w:hAnsi="Verdana"/>
          <w:bCs/>
        </w:rPr>
        <w:t xml:space="preserve">       </w:t>
      </w:r>
      <w:r w:rsidR="00021156">
        <w:rPr>
          <w:rFonts w:ascii="Verdana" w:hAnsi="Verdana"/>
          <w:bCs/>
        </w:rPr>
        <w:t>ΚΑΘΕ ΕΝΔΙΑΦΕΡΟΜΕΝΟ</w:t>
      </w:r>
    </w:p>
    <w:p w:rsidR="00DF442F" w:rsidRPr="008A4253" w:rsidRDefault="00DF442F" w:rsidP="002400F2">
      <w:pPr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                                                                              </w:t>
      </w:r>
    </w:p>
    <w:p w:rsidR="00C13264" w:rsidRDefault="00C13264" w:rsidP="00C13264">
      <w:pPr>
        <w:jc w:val="both"/>
        <w:rPr>
          <w:rFonts w:ascii="Arial" w:hAnsi="Arial" w:cs="Arial"/>
          <w:b/>
          <w:sz w:val="22"/>
          <w:szCs w:val="22"/>
        </w:rPr>
      </w:pPr>
    </w:p>
    <w:p w:rsidR="00C13264" w:rsidRDefault="00C13264" w:rsidP="00C13264">
      <w:pPr>
        <w:jc w:val="both"/>
        <w:rPr>
          <w:rFonts w:ascii="Arial" w:hAnsi="Arial" w:cs="Arial"/>
          <w:b/>
          <w:sz w:val="22"/>
          <w:szCs w:val="22"/>
        </w:rPr>
      </w:pPr>
    </w:p>
    <w:p w:rsidR="00B5369E" w:rsidRPr="00B5369E" w:rsidRDefault="00C13264" w:rsidP="00B5369E">
      <w:pPr>
        <w:tabs>
          <w:tab w:val="left" w:pos="284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B5369E">
        <w:rPr>
          <w:rFonts w:ascii="Arial" w:hAnsi="Arial" w:cs="Arial"/>
          <w:b/>
          <w:sz w:val="22"/>
          <w:szCs w:val="22"/>
        </w:rPr>
        <w:t xml:space="preserve">         </w:t>
      </w:r>
      <w:r w:rsidR="00B5369E" w:rsidRPr="00B5369E">
        <w:rPr>
          <w:rFonts w:ascii="Arial" w:hAnsi="Arial" w:cs="Arial"/>
          <w:bCs/>
          <w:sz w:val="22"/>
          <w:szCs w:val="22"/>
        </w:rPr>
        <w:t>Το Δημοτικό Λιμενικό Ταμείο Ναυπάκτου</w:t>
      </w:r>
      <w:r w:rsidR="00B5369E">
        <w:rPr>
          <w:rFonts w:ascii="Arial" w:hAnsi="Arial" w:cs="Arial"/>
          <w:bCs/>
          <w:sz w:val="22"/>
          <w:szCs w:val="22"/>
        </w:rPr>
        <w:t>,</w:t>
      </w:r>
      <w:r w:rsidR="00B5369E" w:rsidRPr="00BC242B">
        <w:rPr>
          <w:rFonts w:ascii="Arial" w:hAnsi="Arial" w:cs="Arial"/>
          <w:bCs/>
        </w:rPr>
        <w:t xml:space="preserve">  </w:t>
      </w:r>
      <w:r w:rsidR="00B5369E" w:rsidRPr="00B5369E">
        <w:rPr>
          <w:rFonts w:ascii="Arial" w:hAnsi="Arial" w:cs="Arial"/>
          <w:bCs/>
          <w:sz w:val="22"/>
          <w:szCs w:val="22"/>
        </w:rPr>
        <w:t xml:space="preserve">ενδιαφέρεται να αναθέσει  την προμήθεια </w:t>
      </w:r>
      <w:proofErr w:type="spellStart"/>
      <w:r w:rsidR="00B5369E" w:rsidRPr="00B5369E">
        <w:rPr>
          <w:rFonts w:ascii="Arial" w:hAnsi="Arial" w:cs="Arial"/>
          <w:bCs/>
          <w:sz w:val="22"/>
          <w:szCs w:val="22"/>
        </w:rPr>
        <w:t>σιδηροϊστών</w:t>
      </w:r>
      <w:proofErr w:type="spellEnd"/>
      <w:r w:rsidR="00B5369E" w:rsidRPr="00B5369E">
        <w:rPr>
          <w:rFonts w:ascii="Arial" w:hAnsi="Arial" w:cs="Arial"/>
          <w:bCs/>
          <w:sz w:val="22"/>
          <w:szCs w:val="22"/>
        </w:rPr>
        <w:t xml:space="preserve"> φωτισμού προς αντικατάσταση όσων έχουν υποστεί φθορά ή ζημιά,   στο Λιμένα Ναυπάκτου</w:t>
      </w:r>
      <w:r w:rsidR="00B5369E" w:rsidRPr="00B5369E">
        <w:rPr>
          <w:rFonts w:ascii="Arial" w:hAnsi="Arial" w:cs="Arial"/>
          <w:b/>
          <w:bCs/>
          <w:sz w:val="22"/>
          <w:szCs w:val="22"/>
        </w:rPr>
        <w:t xml:space="preserve">, </w:t>
      </w:r>
      <w:r w:rsidR="00B5369E" w:rsidRPr="00B5369E">
        <w:rPr>
          <w:rFonts w:ascii="Arial" w:hAnsi="Arial" w:cs="Arial"/>
          <w:bCs/>
          <w:sz w:val="22"/>
          <w:szCs w:val="22"/>
        </w:rPr>
        <w:t xml:space="preserve">σύμφωνα με την </w:t>
      </w:r>
      <w:r w:rsidR="00B5369E">
        <w:rPr>
          <w:rFonts w:ascii="Arial" w:hAnsi="Arial" w:cs="Arial"/>
          <w:bCs/>
          <w:sz w:val="22"/>
          <w:szCs w:val="22"/>
        </w:rPr>
        <w:t xml:space="preserve"> αριθ.</w:t>
      </w:r>
      <w:r w:rsidR="00B5369E" w:rsidRPr="00B5369E">
        <w:rPr>
          <w:rFonts w:ascii="Arial" w:hAnsi="Arial" w:cs="Arial"/>
          <w:bCs/>
          <w:sz w:val="22"/>
          <w:szCs w:val="22"/>
        </w:rPr>
        <w:t xml:space="preserve"> πρωτ. 533/25-06-2021 </w:t>
      </w:r>
      <w:r w:rsidR="00B5369E" w:rsidRPr="00B5369E">
        <w:rPr>
          <w:rFonts w:ascii="Arial" w:hAnsi="Arial" w:cs="Arial"/>
          <w:bCs/>
          <w:sz w:val="22"/>
          <w:szCs w:val="22"/>
        </w:rPr>
        <w:t xml:space="preserve">Τεχνική Περιγραφή της Διεύθυνσης Περιβάλλοντος &amp; Ποιότητας Ζωής, Τμήμα Η/Μ, του Δήμου Ναυπακτίας. </w:t>
      </w:r>
    </w:p>
    <w:p w:rsidR="00B5369E" w:rsidRPr="00B5369E" w:rsidRDefault="00B5369E" w:rsidP="00B5369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5369E" w:rsidRDefault="00B5369E" w:rsidP="00B5369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5369E">
        <w:rPr>
          <w:rFonts w:ascii="Arial" w:hAnsi="Arial" w:cs="Arial"/>
          <w:sz w:val="22"/>
          <w:szCs w:val="22"/>
        </w:rPr>
        <w:t xml:space="preserve">Για την κάλυψη της δαπάνης της ανωτέρω υπηρεσίας έχουν εκδοθεί α) η υπ’ αριθ. 97 /2021 απόφαση ανάληψης υποχρέωσης και β) η βεβαίωση της υπαλλήλου ΔΛΤΝ επί των ανωτέρω αποφάσεων (ή προτάσεων) ανάληψης υποχρέωσης, για την ύπαρξη διαθέσιμου ποσού, τη συνδρομή των προϋποθέσεων της </w:t>
      </w:r>
      <w:proofErr w:type="spellStart"/>
      <w:r w:rsidRPr="00B5369E">
        <w:rPr>
          <w:rFonts w:ascii="Arial" w:hAnsi="Arial" w:cs="Arial"/>
          <w:sz w:val="22"/>
          <w:szCs w:val="22"/>
        </w:rPr>
        <w:t>παρ</w:t>
      </w:r>
      <w:proofErr w:type="spellEnd"/>
      <w:r w:rsidRPr="00B5369E">
        <w:rPr>
          <w:rFonts w:ascii="Arial" w:hAnsi="Arial" w:cs="Arial"/>
          <w:sz w:val="22"/>
          <w:szCs w:val="22"/>
        </w:rPr>
        <w:t xml:space="preserve"> 1α του άρθρου 4 του ΠΔ 80/2016 και τη δέσμευση στα οικείο Μητρώο Δεσμεύσεων της αντίστοιχης πίστωσης με α/α 97.</w:t>
      </w:r>
    </w:p>
    <w:p w:rsidR="00B5369E" w:rsidRPr="00B5369E" w:rsidRDefault="00B5369E" w:rsidP="00B5369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5369E" w:rsidRPr="00B5369E" w:rsidRDefault="00B5369E" w:rsidP="00B5369E">
      <w:pPr>
        <w:tabs>
          <w:tab w:val="left" w:pos="28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5369E">
        <w:rPr>
          <w:rFonts w:ascii="Arial" w:hAnsi="Arial" w:cs="Arial"/>
          <w:sz w:val="22"/>
          <w:szCs w:val="22"/>
        </w:rPr>
        <w:t xml:space="preserve">Παρακαλούμε, όπως μας καταθέσετε την προσφορά σας (φάκελο τεχνικών χαρακτηριστικών και φάκελο οικονομικής προσφοράς) μέχρι την </w:t>
      </w:r>
      <w:r>
        <w:rPr>
          <w:rFonts w:ascii="Arial" w:hAnsi="Arial" w:cs="Arial"/>
          <w:b/>
          <w:sz w:val="22"/>
          <w:szCs w:val="22"/>
        </w:rPr>
        <w:t>Τρίτη 07-09</w:t>
      </w:r>
      <w:r w:rsidRPr="00B5369E">
        <w:rPr>
          <w:rFonts w:ascii="Arial" w:hAnsi="Arial" w:cs="Arial"/>
          <w:b/>
          <w:sz w:val="22"/>
          <w:szCs w:val="22"/>
        </w:rPr>
        <w:t xml:space="preserve">-2021 </w:t>
      </w:r>
      <w:r w:rsidRPr="00B5369E">
        <w:rPr>
          <w:rFonts w:ascii="Arial" w:hAnsi="Arial" w:cs="Arial"/>
          <w:sz w:val="22"/>
          <w:szCs w:val="22"/>
        </w:rPr>
        <w:t xml:space="preserve">στο </w:t>
      </w:r>
      <w:r>
        <w:rPr>
          <w:rFonts w:ascii="Arial" w:hAnsi="Arial" w:cs="Arial"/>
          <w:sz w:val="22"/>
          <w:szCs w:val="22"/>
        </w:rPr>
        <w:t>Δημοτικό Λιμενικό Ταμείο</w:t>
      </w:r>
      <w:r w:rsidRPr="00B5369E">
        <w:rPr>
          <w:rFonts w:ascii="Arial" w:hAnsi="Arial" w:cs="Arial"/>
          <w:sz w:val="22"/>
          <w:szCs w:val="22"/>
        </w:rPr>
        <w:t xml:space="preserve"> του Δήμου Ναυπ</w:t>
      </w:r>
      <w:r>
        <w:rPr>
          <w:rFonts w:ascii="Arial" w:hAnsi="Arial" w:cs="Arial"/>
          <w:sz w:val="22"/>
          <w:szCs w:val="22"/>
        </w:rPr>
        <w:t>ακτίας, Νότη Μπότσαρη 1</w:t>
      </w:r>
      <w:r w:rsidRPr="00B5369E">
        <w:rPr>
          <w:rFonts w:ascii="Arial" w:hAnsi="Arial" w:cs="Arial"/>
          <w:sz w:val="22"/>
          <w:szCs w:val="22"/>
        </w:rPr>
        <w:t>.</w:t>
      </w:r>
      <w:r w:rsidRPr="00B5369E">
        <w:rPr>
          <w:rFonts w:ascii="Arial" w:hAnsi="Arial" w:cs="Arial"/>
          <w:b/>
          <w:sz w:val="22"/>
          <w:szCs w:val="22"/>
        </w:rPr>
        <w:t xml:space="preserve"> </w:t>
      </w:r>
    </w:p>
    <w:p w:rsidR="00B5369E" w:rsidRPr="00B5369E" w:rsidRDefault="00B5369E" w:rsidP="00B5369E">
      <w:pPr>
        <w:tabs>
          <w:tab w:val="left" w:pos="28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5369E" w:rsidRPr="00B5369E" w:rsidRDefault="00B5369E" w:rsidP="00B5369E">
      <w:pPr>
        <w:tabs>
          <w:tab w:val="left" w:pos="28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5369E">
        <w:rPr>
          <w:rFonts w:ascii="Arial" w:hAnsi="Arial" w:cs="Arial"/>
          <w:sz w:val="22"/>
          <w:szCs w:val="22"/>
        </w:rPr>
        <w:t>Μαζί με την προσφορά σας, εφόσον πρόκειται για νομικό πρόσωπο, να μας προσκομίσετε και αντίγραφο του καταστατικού της εταιρείας με τις όποιες τροποποιήσεις του καθώς και πιστοποιητικό ισχύουσας εκπροσώπησης.</w:t>
      </w:r>
    </w:p>
    <w:p w:rsidR="00B5369E" w:rsidRPr="00B5369E" w:rsidRDefault="00B5369E" w:rsidP="00B5369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5369E" w:rsidRPr="00B5369E" w:rsidRDefault="00B5369E" w:rsidP="00B5369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5369E">
        <w:rPr>
          <w:rFonts w:ascii="Arial" w:hAnsi="Arial" w:cs="Arial"/>
          <w:sz w:val="22"/>
          <w:szCs w:val="22"/>
        </w:rPr>
        <w:lastRenderedPageBreak/>
        <w:t>Προς απόδειξη της μη συνδρομής των λόγων αποκλεισμού από διαδικασίες σύναψης δημοσίων συμβάσεων των παρ.1 και 2 του άρθρου 73 του Ν.4412/2016, παρακαλούμε, μαζί με την προσφορά σας, να μας αποστείλετε τα παρακάτω δικαιολογητικά:</w:t>
      </w:r>
    </w:p>
    <w:p w:rsidR="00B5369E" w:rsidRPr="00B5369E" w:rsidRDefault="00B5369E" w:rsidP="00B5369E">
      <w:p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B5369E">
        <w:rPr>
          <w:rFonts w:ascii="Arial" w:hAnsi="Arial" w:cs="Arial"/>
          <w:b/>
          <w:sz w:val="22"/>
          <w:szCs w:val="22"/>
        </w:rPr>
        <w:t>α.</w:t>
      </w:r>
      <w:r w:rsidRPr="00B5369E">
        <w:rPr>
          <w:rFonts w:ascii="Arial" w:hAnsi="Arial" w:cs="Arial"/>
          <w:sz w:val="22"/>
          <w:szCs w:val="22"/>
        </w:rPr>
        <w:t xml:space="preserve"> </w:t>
      </w:r>
      <w:r w:rsidRPr="00B5369E">
        <w:rPr>
          <w:rFonts w:ascii="Arial" w:hAnsi="Arial" w:cs="Arial"/>
          <w:color w:val="000000"/>
          <w:sz w:val="22"/>
          <w:szCs w:val="22"/>
          <w:shd w:val="clear" w:color="auto" w:fill="FFFFFF"/>
        </w:rPr>
        <w:t>Υπεύθυνη δήλωση εκ μέρους του οικονομικού φορέα, σε περίπτωση φυσικού προσώπου</w:t>
      </w:r>
      <w:r w:rsidRPr="00B5369E">
        <w:rPr>
          <w:rFonts w:ascii="Arial" w:hAnsi="Arial" w:cs="Arial"/>
          <w:sz w:val="22"/>
          <w:szCs w:val="22"/>
        </w:rPr>
        <w:t xml:space="preserve"> ότι </w:t>
      </w:r>
      <w:r w:rsidRPr="00B5369E">
        <w:rPr>
          <w:rFonts w:ascii="Arial" w:hAnsi="Arial" w:cs="Arial"/>
          <w:color w:val="000000"/>
          <w:sz w:val="22"/>
          <w:szCs w:val="22"/>
          <w:shd w:val="clear" w:color="auto" w:fill="FFFFFF"/>
        </w:rPr>
        <w:t>δεν συντρέχουν οι λόγοι αποκλεισμού της </w:t>
      </w:r>
      <w:hyperlink r:id="rId6" w:tgtFrame="_blank" w:history="1">
        <w:r w:rsidRPr="00B5369E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παραγράφου 1 του άρθρου 73  του Ν.4412/2016</w:t>
        </w:r>
      </w:hyperlink>
      <w:r w:rsidRPr="00B5369E">
        <w:rPr>
          <w:rFonts w:ascii="Arial" w:hAnsi="Arial" w:cs="Arial"/>
          <w:sz w:val="22"/>
          <w:szCs w:val="22"/>
        </w:rPr>
        <w:t>. Σ</w:t>
      </w:r>
      <w:r w:rsidRPr="00B5369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ε περίπτωση νομικού προσώπου η προαναφερόμενη υπεύθυνη δήλωση υποβάλλεται εκ μέρους του </w:t>
      </w:r>
      <w:proofErr w:type="spellStart"/>
      <w:r w:rsidRPr="00B5369E">
        <w:rPr>
          <w:rFonts w:ascii="Arial" w:hAnsi="Arial" w:cs="Arial"/>
          <w:color w:val="000000"/>
          <w:sz w:val="22"/>
          <w:szCs w:val="22"/>
          <w:shd w:val="clear" w:color="auto" w:fill="FFFFFF"/>
        </w:rPr>
        <w:t>νομίμου</w:t>
      </w:r>
      <w:proofErr w:type="spellEnd"/>
      <w:r w:rsidRPr="00B5369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εκπροσώπου του, όπως αυτός ορίζεται στην περίπτωση </w:t>
      </w:r>
      <w:hyperlink r:id="rId7" w:tgtFrame="_blank" w:history="1">
        <w:r w:rsidRPr="00B5369E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79Α του Ν.4412/2016</w:t>
        </w:r>
      </w:hyperlink>
      <w:r w:rsidRPr="00B5369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και</w:t>
      </w:r>
      <w:r w:rsidRPr="00B5369E">
        <w:rPr>
          <w:rFonts w:ascii="Arial" w:hAnsi="Arial" w:cs="Arial"/>
          <w:color w:val="000000"/>
          <w:sz w:val="22"/>
          <w:szCs w:val="22"/>
        </w:rPr>
        <w:t xml:space="preserve"> αφορά ιδίως: </w:t>
      </w:r>
      <w:proofErr w:type="spellStart"/>
      <w:r w:rsidRPr="00B5369E">
        <w:rPr>
          <w:rFonts w:ascii="Arial" w:hAnsi="Arial" w:cs="Arial"/>
          <w:color w:val="000000"/>
          <w:sz w:val="22"/>
          <w:szCs w:val="22"/>
        </w:rPr>
        <w:t>αα</w:t>
      </w:r>
      <w:proofErr w:type="spellEnd"/>
      <w:r w:rsidRPr="00B5369E">
        <w:rPr>
          <w:rFonts w:ascii="Arial" w:hAnsi="Arial" w:cs="Arial"/>
          <w:color w:val="000000"/>
          <w:sz w:val="22"/>
          <w:szCs w:val="22"/>
        </w:rPr>
        <w:t xml:space="preserve">) στις περιπτώσεις εταιρειών περιορισμένης ευθύνης (Ε.Π.Ε.) και προσωπικών εταιρειών (Ο.Ε. και Ε.Ε.), τους διαχειριστές, </w:t>
      </w:r>
      <w:proofErr w:type="spellStart"/>
      <w:r w:rsidRPr="00B5369E">
        <w:rPr>
          <w:rFonts w:ascii="Arial" w:hAnsi="Arial" w:cs="Arial"/>
          <w:color w:val="000000"/>
          <w:sz w:val="22"/>
          <w:szCs w:val="22"/>
        </w:rPr>
        <w:t>ββ</w:t>
      </w:r>
      <w:proofErr w:type="spellEnd"/>
      <w:r w:rsidRPr="00B5369E">
        <w:rPr>
          <w:rFonts w:ascii="Arial" w:hAnsi="Arial" w:cs="Arial"/>
          <w:color w:val="000000"/>
          <w:sz w:val="22"/>
          <w:szCs w:val="22"/>
        </w:rPr>
        <w:t>) στις περιπτώσεις ανωνύμων εταιρειών (Α.Ε.), τον Διευθύνοντα Σύμβουλο, καθώς και όλα τα μέλη του Διοικητικού Συμβουλίου.</w:t>
      </w:r>
      <w:r w:rsidRPr="00B5369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(</w:t>
      </w:r>
      <w:hyperlink r:id="rId8" w:tgtFrame="_blank" w:history="1">
        <w:r w:rsidRPr="00B5369E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άρθρο 80 παρ. 9 του Ν.4412/2016</w:t>
        </w:r>
      </w:hyperlink>
      <w:r w:rsidRPr="00B5369E">
        <w:rPr>
          <w:rFonts w:ascii="Arial" w:hAnsi="Arial" w:cs="Arial"/>
          <w:color w:val="000000"/>
          <w:sz w:val="22"/>
          <w:szCs w:val="22"/>
          <w:shd w:val="clear" w:color="auto" w:fill="FFFFFF"/>
        </w:rPr>
        <w:t>, όπως συμπληρώθηκε με την </w:t>
      </w:r>
      <w:hyperlink r:id="rId9" w:tgtFrame="_blank" w:history="1">
        <w:r w:rsidRPr="00B5369E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παρ. 7αγ του άρθρου 43 του Ν.4506/2019</w:t>
        </w:r>
      </w:hyperlink>
      <w:r w:rsidRPr="00B5369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) </w:t>
      </w:r>
    </w:p>
    <w:p w:rsidR="00B5369E" w:rsidRPr="00B5369E" w:rsidRDefault="00B5369E" w:rsidP="00B5369E">
      <w:p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B5369E">
        <w:rPr>
          <w:rFonts w:ascii="Arial" w:hAnsi="Arial" w:cs="Arial"/>
          <w:color w:val="000000"/>
          <w:sz w:val="22"/>
          <w:szCs w:val="22"/>
          <w:shd w:val="clear" w:color="auto" w:fill="FFFFFF"/>
        </w:rPr>
        <w:t>Η υπεύθυνη δήλωση γίνεται αποδεκτή εφόσον έχει συνταχθεί </w:t>
      </w:r>
      <w:r w:rsidRPr="00B5369E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μετά την κοινοποίηση </w:t>
      </w:r>
      <w:r w:rsidRPr="00B5369E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της παρούσας πρόσκλησης</w:t>
      </w:r>
      <w:r w:rsidRPr="00B5369E">
        <w:rPr>
          <w:rFonts w:ascii="Arial" w:hAnsi="Arial" w:cs="Arial"/>
          <w:color w:val="000000"/>
          <w:sz w:val="22"/>
          <w:szCs w:val="22"/>
          <w:shd w:val="clear" w:color="auto" w:fill="FFFFFF"/>
        </w:rPr>
        <w:t>. (</w:t>
      </w:r>
      <w:hyperlink r:id="rId10" w:tgtFrame="_blank" w:history="1">
        <w:r w:rsidRPr="00B5369E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άρθρο 80 παρ.12 του Ν.4412/2016</w:t>
        </w:r>
      </w:hyperlink>
      <w:r w:rsidRPr="00B5369E">
        <w:rPr>
          <w:rFonts w:ascii="Arial" w:hAnsi="Arial" w:cs="Arial"/>
          <w:color w:val="000000"/>
          <w:sz w:val="22"/>
          <w:szCs w:val="22"/>
          <w:shd w:val="clear" w:color="auto" w:fill="FFFFFF"/>
        </w:rPr>
        <w:t>, όπως προστέθηκε με την </w:t>
      </w:r>
      <w:hyperlink r:id="rId11" w:tgtFrame="_blank" w:history="1">
        <w:r w:rsidRPr="00B5369E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παρ.7αδ του άρθρου 43 του Ν.4605/2019</w:t>
        </w:r>
      </w:hyperlink>
      <w:r w:rsidRPr="00B5369E">
        <w:rPr>
          <w:rFonts w:ascii="Arial" w:hAnsi="Arial" w:cs="Arial"/>
          <w:color w:val="000000"/>
          <w:sz w:val="22"/>
          <w:szCs w:val="22"/>
          <w:shd w:val="clear" w:color="auto" w:fill="FFFFFF"/>
        </w:rPr>
        <w:t>)</w:t>
      </w:r>
    </w:p>
    <w:p w:rsidR="00B5369E" w:rsidRPr="00B5369E" w:rsidRDefault="00B5369E" w:rsidP="00B5369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5369E">
        <w:rPr>
          <w:rFonts w:ascii="Arial" w:hAnsi="Arial" w:cs="Arial"/>
          <w:b/>
          <w:sz w:val="22"/>
          <w:szCs w:val="22"/>
        </w:rPr>
        <w:t>β.</w:t>
      </w:r>
      <w:r w:rsidRPr="00B5369E">
        <w:rPr>
          <w:rFonts w:ascii="Arial" w:hAnsi="Arial" w:cs="Arial"/>
          <w:sz w:val="22"/>
          <w:szCs w:val="22"/>
        </w:rPr>
        <w:t xml:space="preserve"> Φορολογική ενημερότητα</w:t>
      </w:r>
    </w:p>
    <w:p w:rsidR="00B5369E" w:rsidRPr="00B5369E" w:rsidRDefault="00B5369E" w:rsidP="00B5369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5369E">
        <w:rPr>
          <w:rFonts w:ascii="Arial" w:hAnsi="Arial" w:cs="Arial"/>
          <w:b/>
          <w:sz w:val="22"/>
          <w:szCs w:val="22"/>
        </w:rPr>
        <w:t>γ.</w:t>
      </w:r>
      <w:r w:rsidRPr="00B5369E">
        <w:rPr>
          <w:rFonts w:ascii="Arial" w:hAnsi="Arial" w:cs="Arial"/>
          <w:sz w:val="22"/>
          <w:szCs w:val="22"/>
        </w:rPr>
        <w:t xml:space="preserve"> Ασφαλιστική ενημερότητα (άρθρο 80 παρ.2 του Ν.4412/2016)</w:t>
      </w:r>
    </w:p>
    <w:p w:rsidR="00B5369E" w:rsidRPr="00B5369E" w:rsidRDefault="00B5369E" w:rsidP="00B5369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5369E">
        <w:rPr>
          <w:rFonts w:ascii="Arial" w:hAnsi="Arial" w:cs="Arial"/>
          <w:sz w:val="22"/>
          <w:szCs w:val="22"/>
        </w:rPr>
        <w:t>Τα ανωτέρω πιστοποιητικά (β και γ) γίνονται αποδεκτά εφόσον</w:t>
      </w:r>
      <w:r w:rsidRPr="00B5369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είναι </w:t>
      </w:r>
      <w:r w:rsidRPr="00B5369E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εν ισχύ κατά το χρόνο υποβολής </w:t>
      </w:r>
      <w:r w:rsidRPr="00B5369E">
        <w:rPr>
          <w:rFonts w:ascii="Arial" w:hAnsi="Arial" w:cs="Arial"/>
          <w:color w:val="000000"/>
          <w:sz w:val="22"/>
          <w:szCs w:val="22"/>
          <w:shd w:val="clear" w:color="auto" w:fill="FFFFFF"/>
        </w:rPr>
        <w:t>τους, άλλως, στην περίπτωση που δεν αναφέρεται χρόνος ισχύος,  εφόσον έχουν εκδοθεί έως </w:t>
      </w:r>
      <w:r w:rsidRPr="00B5369E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τρεις (3) μήνες</w:t>
      </w:r>
      <w:r w:rsidRPr="00B5369E">
        <w:rPr>
          <w:rFonts w:ascii="Arial" w:hAnsi="Arial" w:cs="Arial"/>
          <w:color w:val="000000"/>
          <w:sz w:val="22"/>
          <w:szCs w:val="22"/>
          <w:shd w:val="clear" w:color="auto" w:fill="FFFFFF"/>
        </w:rPr>
        <w:t> πριν από την υποβολή τους. (</w:t>
      </w:r>
      <w:hyperlink r:id="rId12" w:tgtFrame="_blank" w:history="1">
        <w:r w:rsidRPr="00B5369E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άρθρο 80 παρ.12 του Ν.4412/2016</w:t>
        </w:r>
      </w:hyperlink>
      <w:r w:rsidRPr="00B5369E">
        <w:rPr>
          <w:rFonts w:ascii="Arial" w:hAnsi="Arial" w:cs="Arial"/>
          <w:color w:val="000000"/>
          <w:sz w:val="22"/>
          <w:szCs w:val="22"/>
          <w:shd w:val="clear" w:color="auto" w:fill="FFFFFF"/>
        </w:rPr>
        <w:t>, όπως προστέθηκε με την </w:t>
      </w:r>
      <w:hyperlink r:id="rId13" w:tgtFrame="_blank" w:history="1">
        <w:r w:rsidRPr="00B5369E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παρ.7αδ του άρθρου 43 του Ν.4605/2019</w:t>
        </w:r>
      </w:hyperlink>
      <w:r w:rsidRPr="00B5369E">
        <w:rPr>
          <w:rFonts w:ascii="Arial" w:hAnsi="Arial" w:cs="Arial"/>
          <w:color w:val="000000"/>
          <w:sz w:val="22"/>
          <w:szCs w:val="22"/>
          <w:shd w:val="clear" w:color="auto" w:fill="FFFFFF"/>
        </w:rPr>
        <w:t>)</w:t>
      </w:r>
    </w:p>
    <w:p w:rsidR="00B5369E" w:rsidRPr="00B5369E" w:rsidRDefault="00B5369E" w:rsidP="00B5369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5369E" w:rsidRPr="00B5369E" w:rsidRDefault="00B5369E" w:rsidP="00B5369E">
      <w:pPr>
        <w:spacing w:line="360" w:lineRule="auto"/>
        <w:ind w:left="787" w:firstLine="4253"/>
        <w:jc w:val="both"/>
        <w:rPr>
          <w:rFonts w:ascii="Arial" w:hAnsi="Arial" w:cs="Arial"/>
          <w:b/>
          <w:sz w:val="22"/>
          <w:szCs w:val="22"/>
        </w:rPr>
      </w:pPr>
    </w:p>
    <w:p w:rsidR="00B5369E" w:rsidRPr="00B5369E" w:rsidRDefault="00B5369E" w:rsidP="00B5369E">
      <w:pPr>
        <w:spacing w:line="360" w:lineRule="auto"/>
        <w:ind w:left="1507" w:firstLine="3533"/>
        <w:jc w:val="both"/>
        <w:rPr>
          <w:rFonts w:ascii="Arial" w:hAnsi="Arial" w:cs="Arial"/>
          <w:b/>
          <w:sz w:val="24"/>
          <w:szCs w:val="24"/>
        </w:rPr>
      </w:pPr>
      <w:r w:rsidRPr="00B5369E">
        <w:rPr>
          <w:rFonts w:ascii="Arial" w:hAnsi="Arial" w:cs="Arial"/>
          <w:b/>
          <w:sz w:val="24"/>
          <w:szCs w:val="24"/>
        </w:rPr>
        <w:t xml:space="preserve">      Ο </w:t>
      </w:r>
      <w:r>
        <w:rPr>
          <w:rFonts w:ascii="Arial" w:hAnsi="Arial" w:cs="Arial"/>
          <w:b/>
          <w:sz w:val="24"/>
          <w:szCs w:val="24"/>
        </w:rPr>
        <w:t>πρόεδρος Δ.Λ.Τ.Ν.</w:t>
      </w:r>
    </w:p>
    <w:p w:rsidR="00B5369E" w:rsidRPr="00B5369E" w:rsidRDefault="00B5369E" w:rsidP="00B5369E">
      <w:pPr>
        <w:spacing w:line="360" w:lineRule="auto"/>
        <w:ind w:left="787" w:firstLine="4253"/>
        <w:jc w:val="both"/>
        <w:rPr>
          <w:rFonts w:ascii="Arial" w:hAnsi="Arial" w:cs="Arial"/>
          <w:b/>
          <w:sz w:val="24"/>
          <w:szCs w:val="24"/>
        </w:rPr>
      </w:pPr>
    </w:p>
    <w:p w:rsidR="00B5369E" w:rsidRPr="00B5369E" w:rsidRDefault="00B5369E" w:rsidP="00B5369E">
      <w:pPr>
        <w:spacing w:line="360" w:lineRule="auto"/>
        <w:ind w:left="787" w:firstLine="4253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ΤΣΕΛΙΟΣ ΣΠΥΡΙΔΩΝ</w:t>
      </w:r>
    </w:p>
    <w:p w:rsidR="00B5369E" w:rsidRPr="00B5369E" w:rsidRDefault="00B5369E" w:rsidP="00B5369E">
      <w:pPr>
        <w:spacing w:line="360" w:lineRule="auto"/>
        <w:ind w:left="787" w:firstLine="4253"/>
        <w:jc w:val="both"/>
        <w:rPr>
          <w:rFonts w:ascii="Arial" w:hAnsi="Arial" w:cs="Arial"/>
          <w:b/>
          <w:sz w:val="24"/>
          <w:szCs w:val="24"/>
        </w:rPr>
      </w:pPr>
    </w:p>
    <w:p w:rsidR="00B5369E" w:rsidRPr="00B5369E" w:rsidRDefault="00B5369E" w:rsidP="00B5369E">
      <w:pPr>
        <w:spacing w:line="360" w:lineRule="auto"/>
        <w:ind w:left="787" w:firstLine="4253"/>
        <w:jc w:val="both"/>
        <w:rPr>
          <w:rFonts w:ascii="Arial" w:hAnsi="Arial" w:cs="Arial"/>
          <w:b/>
          <w:sz w:val="24"/>
          <w:szCs w:val="24"/>
        </w:rPr>
      </w:pPr>
    </w:p>
    <w:p w:rsidR="00B5369E" w:rsidRPr="00B5369E" w:rsidRDefault="00B5369E" w:rsidP="00B5369E">
      <w:pPr>
        <w:spacing w:line="360" w:lineRule="auto"/>
        <w:rPr>
          <w:rFonts w:ascii="Arial" w:hAnsi="Arial" w:cs="Arial"/>
          <w:sz w:val="22"/>
          <w:szCs w:val="22"/>
        </w:rPr>
      </w:pPr>
      <w:r w:rsidRPr="00B5369E">
        <w:rPr>
          <w:rFonts w:ascii="Arial" w:hAnsi="Arial" w:cs="Arial"/>
          <w:b/>
          <w:sz w:val="22"/>
          <w:szCs w:val="22"/>
        </w:rPr>
        <w:t xml:space="preserve">Συνημμένα: </w:t>
      </w:r>
      <w:r w:rsidRPr="00B5369E">
        <w:rPr>
          <w:rFonts w:ascii="Arial" w:hAnsi="Arial" w:cs="Arial"/>
          <w:sz w:val="22"/>
          <w:szCs w:val="22"/>
        </w:rPr>
        <w:t xml:space="preserve">Την </w:t>
      </w:r>
      <w:r>
        <w:rPr>
          <w:rFonts w:ascii="Arial" w:hAnsi="Arial" w:cs="Arial"/>
          <w:bCs/>
          <w:sz w:val="22"/>
          <w:szCs w:val="22"/>
        </w:rPr>
        <w:t>αριθ.</w:t>
      </w:r>
      <w:r w:rsidRPr="00B5369E">
        <w:rPr>
          <w:rFonts w:ascii="Arial" w:hAnsi="Arial" w:cs="Arial"/>
          <w:bCs/>
          <w:sz w:val="22"/>
          <w:szCs w:val="22"/>
        </w:rPr>
        <w:t xml:space="preserve"> πρωτ. 533/25-06-2021 </w:t>
      </w:r>
      <w:r w:rsidRPr="00B5369E">
        <w:rPr>
          <w:rFonts w:ascii="Arial" w:hAnsi="Arial" w:cs="Arial"/>
          <w:sz w:val="22"/>
          <w:szCs w:val="22"/>
        </w:rPr>
        <w:t>μελέτη.</w:t>
      </w:r>
    </w:p>
    <w:p w:rsidR="00255C80" w:rsidRPr="00BC242B" w:rsidRDefault="00C13264" w:rsidP="00B5369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 xml:space="preserve">                </w:t>
      </w:r>
      <w:r w:rsidR="00931104">
        <w:rPr>
          <w:rFonts w:ascii="Arial" w:hAnsi="Arial" w:cs="Arial"/>
          <w:b/>
          <w:sz w:val="22"/>
          <w:szCs w:val="22"/>
        </w:rPr>
        <w:t xml:space="preserve">                            </w:t>
      </w:r>
      <w:r w:rsidR="003B2EC9">
        <w:rPr>
          <w:rFonts w:ascii="Arial" w:hAnsi="Arial" w:cs="Arial"/>
          <w:b/>
          <w:sz w:val="22"/>
          <w:szCs w:val="22"/>
        </w:rPr>
        <w:t xml:space="preserve"> </w:t>
      </w:r>
      <w:bookmarkStart w:id="0" w:name="_GoBack"/>
      <w:bookmarkEnd w:id="0"/>
    </w:p>
    <w:sectPr w:rsidR="00255C80" w:rsidRPr="00BC242B" w:rsidSect="00255C8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146B5E"/>
    <w:rsid w:val="00015B23"/>
    <w:rsid w:val="00021156"/>
    <w:rsid w:val="00043402"/>
    <w:rsid w:val="00067FFD"/>
    <w:rsid w:val="00075FA9"/>
    <w:rsid w:val="000A25F6"/>
    <w:rsid w:val="000A7DF0"/>
    <w:rsid w:val="00146B5E"/>
    <w:rsid w:val="001473E3"/>
    <w:rsid w:val="001937E7"/>
    <w:rsid w:val="001E7F17"/>
    <w:rsid w:val="0023311B"/>
    <w:rsid w:val="002400F2"/>
    <w:rsid w:val="00255C80"/>
    <w:rsid w:val="002C715D"/>
    <w:rsid w:val="002D5775"/>
    <w:rsid w:val="002E10B7"/>
    <w:rsid w:val="002E4B2A"/>
    <w:rsid w:val="003013C1"/>
    <w:rsid w:val="003608B2"/>
    <w:rsid w:val="003A5200"/>
    <w:rsid w:val="003B2EC9"/>
    <w:rsid w:val="00401D37"/>
    <w:rsid w:val="004040CE"/>
    <w:rsid w:val="00416E16"/>
    <w:rsid w:val="00446A2A"/>
    <w:rsid w:val="00466D84"/>
    <w:rsid w:val="00482652"/>
    <w:rsid w:val="0055014E"/>
    <w:rsid w:val="005603DF"/>
    <w:rsid w:val="005A0C98"/>
    <w:rsid w:val="006633E3"/>
    <w:rsid w:val="006C0604"/>
    <w:rsid w:val="00715B86"/>
    <w:rsid w:val="007252D5"/>
    <w:rsid w:val="00745E98"/>
    <w:rsid w:val="007956D9"/>
    <w:rsid w:val="00860221"/>
    <w:rsid w:val="008A4253"/>
    <w:rsid w:val="008A7377"/>
    <w:rsid w:val="00931104"/>
    <w:rsid w:val="00961212"/>
    <w:rsid w:val="00966B80"/>
    <w:rsid w:val="009B0C37"/>
    <w:rsid w:val="009C4775"/>
    <w:rsid w:val="00A20352"/>
    <w:rsid w:val="00A23024"/>
    <w:rsid w:val="00A4139D"/>
    <w:rsid w:val="00A8132A"/>
    <w:rsid w:val="00AD30F0"/>
    <w:rsid w:val="00B5369E"/>
    <w:rsid w:val="00B730C7"/>
    <w:rsid w:val="00BC242B"/>
    <w:rsid w:val="00BD4715"/>
    <w:rsid w:val="00BF0F10"/>
    <w:rsid w:val="00C13264"/>
    <w:rsid w:val="00C30636"/>
    <w:rsid w:val="00C76488"/>
    <w:rsid w:val="00CC0387"/>
    <w:rsid w:val="00CE39CB"/>
    <w:rsid w:val="00D5587F"/>
    <w:rsid w:val="00DF384C"/>
    <w:rsid w:val="00DF442F"/>
    <w:rsid w:val="00E23C6A"/>
    <w:rsid w:val="00E270FF"/>
    <w:rsid w:val="00E92AF6"/>
    <w:rsid w:val="00EA1568"/>
    <w:rsid w:val="00F44A33"/>
    <w:rsid w:val="00FA201B"/>
    <w:rsid w:val="00FE44B5"/>
    <w:rsid w:val="00FE4EBE"/>
    <w:rsid w:val="00FE6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1FEE0"/>
  <w15:docId w15:val="{8E45D0AE-428E-45F4-AE84-2D1C84167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1937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mosnet.gr/blog/laws/%CE%AC%CF%81%CE%B8%CF%81%CE%BF-80-%CE%B1%CF%80%CE%BF%CE%B4%CE%B5%CE%B9%CE%BA%CF%84%CE%B9%CE%BA%CE%AC-%CE%BC%CE%AD%CF%83%CE%B1-%CE%AC%CF%81%CE%B8%CF%81%CE%BF-60-%CF%84%CE%B7%CF%82-%CE%BF%CE%B4%CE%B7/" TargetMode="External"/><Relationship Id="rId13" Type="http://schemas.openxmlformats.org/officeDocument/2006/relationships/hyperlink" Target="https://dimosnet.gr/blog/laws/%CE%AC%CF%81%CE%B8%CF%81%CE%BF-43-%CF%84%CF%81%CE%BF%CF%80%CE%BF%CF%80%CE%BF%CE%AF%CE%B7%CF%83%CE%B7-%CE%B4%CE%B9%CE%B1%CF%84%CE%AC%CE%BE%CE%B5%CF%89%CE%BD-%CF%84%CE%BF%CF%85-%CE%BD-44122016-2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imosnet.gr/blog/laws/%ce%ac%cf%81%ce%b8%cf%81%ce%bf-79%ce%b1-%cf%85%cf%80%ce%bf%ce%b3%cf%81%ce%b1%cf%86%ce%ae-%ce%b5%cf%85%cf%81%cf%89%cf%80%ce%b1%cf%8a%ce%ba%ce%bf%cf%8d-%ce%b5%ce%bd%ce%b9%ce%b1%ce%af%ce%bf%cf%85-%ce%b5/" TargetMode="External"/><Relationship Id="rId12" Type="http://schemas.openxmlformats.org/officeDocument/2006/relationships/hyperlink" Target="https://dimosnet.gr/blog/laws/%CE%AC%CF%81%CE%B8%CF%81%CE%BF-80-%CE%B1%CF%80%CE%BF%CE%B4%CE%B5%CE%B9%CE%BA%CF%84%CE%B9%CE%BA%CE%AC-%CE%BC%CE%AD%CF%83%CE%B1-%CE%AC%CF%81%CE%B8%CF%81%CE%BF-60-%CF%84%CE%B7%CF%82-%CE%BF%CE%B4%CE%B7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imosnet.gr/blog/laws/%CE%AC%CF%81%CE%B8%CF%81%CE%BF-73-%CE%BB%CF%8C%CE%B3%CE%BF%CE%B9-%CE%B1%CF%80%CE%BF%CE%BA%CE%BB%CE%B5%CE%B9%CF%83%CE%BC%CE%BF%CF%8D-%CE%AC%CF%81%CE%B8%CF%81%CE%BF-57-%CF%80%CE%B1%CF%81%CE%AC%CE%B3/" TargetMode="External"/><Relationship Id="rId11" Type="http://schemas.openxmlformats.org/officeDocument/2006/relationships/hyperlink" Target="https://dimosnet.gr/blog/laws/%CE%AC%CF%81%CE%B8%CF%81%CE%BF-43-%CF%84%CF%81%CE%BF%CF%80%CE%BF%CF%80%CE%BF%CE%AF%CE%B7%CF%83%CE%B7-%CE%B4%CE%B9%CE%B1%CF%84%CE%AC%CE%BE%CE%B5%CF%89%CE%BD-%CF%84%CE%BF%CF%85-%CE%BD-44122016-2/" TargetMode="External"/><Relationship Id="rId5" Type="http://schemas.openxmlformats.org/officeDocument/2006/relationships/hyperlink" Target="mailto:limennafpakt@yahoo.gr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dimosnet.gr/blog/laws/%CE%AC%CF%81%CE%B8%CF%81%CE%BF-80-%CE%B1%CF%80%CE%BF%CE%B4%CE%B5%CE%B9%CE%BA%CF%84%CE%B9%CE%BA%CE%AC-%CE%BC%CE%AD%CF%83%CE%B1-%CE%AC%CF%81%CE%B8%CF%81%CE%BF-60-%CF%84%CE%B7%CF%82-%CE%BF%CE%B4%CE%B7/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dimosnet.gr/blog/laws/%CE%AC%CF%81%CE%B8%CF%81%CE%BF-43-%CF%84%CF%81%CE%BF%CF%80%CE%BF%CF%80%CE%BF%CE%AF%CE%B7%CF%83%CE%B7-%CE%B4%CE%B9%CE%B1%CF%84%CE%AC%CE%BE%CE%B5%CF%89%CE%BD-%CF%84%CE%BF%CF%85-%CE%BD-44122016-2/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ropbox\-%20&#947;&#953;&#945;%20&#966;&#964;&#953;&#940;&#958;&#953;&#956;&#959;%20&#945;&#964;&#959;&#956;&#953;&#954;&#959;&#943;%20&#966;&#940;&#954;&#949;&#955;&#959;&#953;\kelli%20&#947;&#953;&#945;%20&#966;&#964;&#953;&#940;&#958;&#953;&#956;&#959;\&#916;&#919;&#924;&#927;&#931;&#921;&#917;&#931;%20&#931;&#933;&#924;&#914;&#913;&#931;&#917;&#921;&#931;\&#933;&#928;&#927;&#916;&#917;&#921;&#915;&#924;&#913;&#932;&#913;\&#913;&#928;&#917;&#933;&#920;&#917;&#921;&#913;&#931;%20&#913;&#925;&#913;&#920;&#917;&#931;&#919;\&#928;&#929;&#927;&#931;&#922;&#923;&#919;&#931;&#919;%20&#924;&#917;%20&#916;&#921;&#922;&#913;&#921;&#927;&#923;&#927;&#915;&#919;&#932;&#921;&#922;&#913;.dotx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ΠΡΟΣΚΛΗΣΗ ΜΕ ΔΙΚΑΙΟΛΟΓΗΤΙΚΑ</Template>
  <TotalTime>111</TotalTime>
  <Pages>2</Pages>
  <Words>867</Words>
  <Characters>4683</Characters>
  <Application>Microsoft Office Word</Application>
  <DocSecurity>0</DocSecurity>
  <Lines>39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cp:lastPrinted>2021-09-02T11:49:00Z</cp:lastPrinted>
  <dcterms:created xsi:type="dcterms:W3CDTF">2017-01-19T10:15:00Z</dcterms:created>
  <dcterms:modified xsi:type="dcterms:W3CDTF">2021-09-02T12:00:00Z</dcterms:modified>
</cp:coreProperties>
</file>